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09"/>
        <w:gridCol w:w="7756"/>
      </w:tblGrid>
      <w:tr w:rsidR="00334EF5" w:rsidTr="00CD3BFF">
        <w:trPr>
          <w:trHeight w:val="1602"/>
        </w:trPr>
        <w:tc>
          <w:tcPr>
            <w:tcW w:w="1709" w:type="dxa"/>
            <w:hideMark/>
          </w:tcPr>
          <w:p w:rsidR="00334EF5" w:rsidRDefault="00334EF5" w:rsidP="00CD3BFF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</w:tcPr>
          <w:p w:rsidR="00334EF5" w:rsidRDefault="00334EF5" w:rsidP="00426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Дубны Московской области</w:t>
            </w:r>
          </w:p>
          <w:p w:rsidR="00334EF5" w:rsidRDefault="00334EF5" w:rsidP="0042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народного образования</w:t>
            </w:r>
          </w:p>
          <w:p w:rsidR="00334EF5" w:rsidRDefault="00334EF5" w:rsidP="00CD3B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4EF5" w:rsidRDefault="00334EF5" w:rsidP="004264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Муниципальное бюджетное общеобразовательное учреждение </w:t>
            </w:r>
          </w:p>
          <w:p w:rsidR="00334EF5" w:rsidRDefault="00334EF5" w:rsidP="004264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«Средняя общеобразовательная школа №5</w:t>
            </w:r>
          </w:p>
          <w:p w:rsidR="00334EF5" w:rsidRDefault="00334EF5" w:rsidP="004264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г.  Дубны Московской области» («Школа №5»)</w:t>
            </w:r>
          </w:p>
        </w:tc>
      </w:tr>
    </w:tbl>
    <w:p w:rsidR="00334EF5" w:rsidRDefault="00C134F7" w:rsidP="00FC36BA">
      <w:pPr>
        <w:spacing w:after="0" w:line="240" w:lineRule="auto"/>
      </w:pPr>
      <w: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334EF5" w:rsidRDefault="00334EF5" w:rsidP="00FC36BA">
      <w:pPr>
        <w:spacing w:after="0" w:line="240" w:lineRule="auto"/>
        <w:rPr>
          <w:rFonts w:ascii="Calibri" w:hAnsi="Calibri" w:cs="Times New Roman"/>
          <w:sz w:val="24"/>
        </w:rPr>
      </w:pP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="002E293E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</w:t>
      </w:r>
      <w:r w:rsidR="00334EF5">
        <w:rPr>
          <w:rFonts w:ascii="Times New Roman" w:hAnsi="Times New Roman"/>
          <w:sz w:val="24"/>
        </w:rPr>
        <w:t>«УТВЕРЖДАЮ»</w:t>
      </w: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="002E293E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</w:t>
      </w:r>
      <w:r w:rsidR="00334EF5">
        <w:rPr>
          <w:rFonts w:ascii="Times New Roman" w:hAnsi="Times New Roman"/>
          <w:sz w:val="24"/>
        </w:rPr>
        <w:t>директор школы № 5</w:t>
      </w: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2E293E">
        <w:rPr>
          <w:rFonts w:ascii="Times New Roman" w:hAnsi="Times New Roman"/>
          <w:sz w:val="24"/>
        </w:rPr>
        <w:t xml:space="preserve">                       </w:t>
      </w:r>
      <w:r w:rsidR="00334EF5">
        <w:rPr>
          <w:rFonts w:ascii="Times New Roman" w:hAnsi="Times New Roman"/>
          <w:sz w:val="24"/>
        </w:rPr>
        <w:t>_________________</w:t>
      </w: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2E293E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</w:t>
      </w:r>
      <w:r w:rsidR="00334EF5">
        <w:rPr>
          <w:rFonts w:ascii="Times New Roman" w:hAnsi="Times New Roman"/>
          <w:sz w:val="24"/>
        </w:rPr>
        <w:t>В.И. Стенгач</w:t>
      </w: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2E293E">
        <w:rPr>
          <w:rFonts w:ascii="Times New Roman" w:hAnsi="Times New Roman"/>
          <w:sz w:val="24"/>
        </w:rPr>
        <w:t xml:space="preserve">                      </w:t>
      </w:r>
      <w:r w:rsidR="00334EF5">
        <w:rPr>
          <w:rFonts w:ascii="Times New Roman" w:hAnsi="Times New Roman"/>
          <w:sz w:val="24"/>
        </w:rPr>
        <w:t>приказ  №____</w:t>
      </w:r>
    </w:p>
    <w:p w:rsidR="00334EF5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 w:rsidR="00334EF5">
        <w:rPr>
          <w:rFonts w:ascii="Times New Roman" w:hAnsi="Times New Roman"/>
          <w:sz w:val="24"/>
        </w:rPr>
        <w:t>от «___»___________2020 г.</w:t>
      </w:r>
    </w:p>
    <w:p w:rsidR="00334EF5" w:rsidRDefault="00334EF5" w:rsidP="00334EF5">
      <w:pPr>
        <w:rPr>
          <w:rFonts w:ascii="Times New Roman" w:hAnsi="Times New Roman"/>
          <w:sz w:val="24"/>
        </w:rPr>
      </w:pPr>
    </w:p>
    <w:p w:rsidR="00334EF5" w:rsidRDefault="00334EF5" w:rsidP="00334EF5">
      <w:pPr>
        <w:rPr>
          <w:rFonts w:ascii="Times New Roman" w:hAnsi="Times New Roman"/>
          <w:sz w:val="24"/>
        </w:rPr>
      </w:pPr>
    </w:p>
    <w:p w:rsidR="00FC36BA" w:rsidRDefault="00FC36BA" w:rsidP="00334EF5">
      <w:pPr>
        <w:jc w:val="center"/>
        <w:rPr>
          <w:rFonts w:ascii="Times New Roman" w:hAnsi="Times New Roman"/>
          <w:b/>
          <w:sz w:val="24"/>
        </w:rPr>
      </w:pPr>
    </w:p>
    <w:p w:rsidR="00334EF5" w:rsidRDefault="00334EF5" w:rsidP="00334EF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334EF5" w:rsidRDefault="00334EF5" w:rsidP="00334EF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34EF5" w:rsidRDefault="00334EF5" w:rsidP="00334EF5">
      <w:pPr>
        <w:spacing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УЧЕБНОГО КУРСА__</w:t>
      </w:r>
      <w:r w:rsidRPr="00363869">
        <w:rPr>
          <w:rFonts w:ascii="Times New Roman" w:hAnsi="Times New Roman"/>
          <w:sz w:val="24"/>
          <w:u w:val="single"/>
        </w:rPr>
        <w:t>Литературное чтение</w:t>
      </w:r>
      <w:r>
        <w:rPr>
          <w:rFonts w:ascii="Times New Roman" w:hAnsi="Times New Roman"/>
          <w:sz w:val="24"/>
          <w:u w:val="single"/>
        </w:rPr>
        <w:t>_______________________________________</w:t>
      </w:r>
    </w:p>
    <w:p w:rsidR="00334EF5" w:rsidRDefault="00334EF5" w:rsidP="00334EF5">
      <w:pPr>
        <w:spacing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ИЗУЧАЕМОГО НА</w:t>
      </w:r>
      <w:r>
        <w:rPr>
          <w:rFonts w:ascii="Times New Roman" w:hAnsi="Times New Roman"/>
          <w:sz w:val="24"/>
          <w:u w:val="single"/>
        </w:rPr>
        <w:t xml:space="preserve">      базовом  уровне____________________________________________</w:t>
      </w:r>
    </w:p>
    <w:p w:rsidR="00334EF5" w:rsidRDefault="00334EF5" w:rsidP="00334EF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КЛАСС_____________</w:t>
      </w:r>
      <w:r>
        <w:rPr>
          <w:rFonts w:ascii="Times New Roman" w:hAnsi="Times New Roman"/>
          <w:sz w:val="24"/>
          <w:u w:val="single"/>
        </w:rPr>
        <w:t>4А</w:t>
      </w:r>
      <w:r>
        <w:rPr>
          <w:rFonts w:ascii="Times New Roman" w:hAnsi="Times New Roman"/>
          <w:sz w:val="24"/>
        </w:rPr>
        <w:t>_______________________________________________________</w:t>
      </w:r>
    </w:p>
    <w:p w:rsidR="00334EF5" w:rsidRDefault="00334EF5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Ф.И.О.учителя_______</w:t>
      </w:r>
      <w:r>
        <w:rPr>
          <w:rFonts w:ascii="Times New Roman" w:hAnsi="Times New Roman"/>
          <w:sz w:val="24"/>
          <w:u w:val="single"/>
        </w:rPr>
        <w:t>Кривова Т.В.</w:t>
      </w:r>
      <w:r>
        <w:rPr>
          <w:rFonts w:ascii="Times New Roman" w:hAnsi="Times New Roman"/>
          <w:sz w:val="24"/>
        </w:rPr>
        <w:t>______________________________________________</w:t>
      </w:r>
    </w:p>
    <w:p w:rsidR="00334EF5" w:rsidRDefault="00334EF5" w:rsidP="00334EF5">
      <w:pPr>
        <w:spacing w:after="120"/>
        <w:rPr>
          <w:rFonts w:ascii="Times New Roman" w:hAnsi="Times New Roman"/>
          <w:sz w:val="24"/>
        </w:rPr>
      </w:pPr>
    </w:p>
    <w:p w:rsidR="00334EF5" w:rsidRDefault="00334EF5" w:rsidP="00334EF5">
      <w:pPr>
        <w:rPr>
          <w:rFonts w:ascii="Times New Roman" w:hAnsi="Times New Roman"/>
          <w:sz w:val="24"/>
        </w:rPr>
      </w:pPr>
    </w:p>
    <w:p w:rsidR="00FC36BA" w:rsidRDefault="00FC36BA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4264D8" w:rsidRDefault="004264D8" w:rsidP="00FC36BA">
      <w:pPr>
        <w:spacing w:after="0" w:line="240" w:lineRule="auto"/>
        <w:rPr>
          <w:rFonts w:ascii="Times New Roman" w:hAnsi="Times New Roman"/>
          <w:sz w:val="24"/>
        </w:rPr>
      </w:pPr>
    </w:p>
    <w:p w:rsidR="00FC36BA" w:rsidRDefault="00334EF5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Рассмотрено на заседании </w:t>
      </w:r>
    </w:p>
    <w:p w:rsidR="00334EF5" w:rsidRDefault="00334EF5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педагогического совета № 1</w:t>
      </w:r>
    </w:p>
    <w:p w:rsidR="00334EF5" w:rsidRDefault="00334EF5" w:rsidP="00FC36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31.08.2020 г</w:t>
      </w:r>
    </w:p>
    <w:p w:rsidR="00FC36BA" w:rsidRDefault="00334EF5" w:rsidP="00334E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FC36BA" w:rsidRDefault="00FC36BA" w:rsidP="00334E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FC36BA" w:rsidRDefault="00FC36BA" w:rsidP="00FC36B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334EF5">
        <w:rPr>
          <w:rFonts w:ascii="Times New Roman" w:hAnsi="Times New Roman"/>
          <w:sz w:val="32"/>
          <w:szCs w:val="32"/>
        </w:rPr>
        <w:t xml:space="preserve"> 2020 год</w:t>
      </w:r>
    </w:p>
    <w:p w:rsidR="004264D8" w:rsidRDefault="00FC36BA" w:rsidP="00FC36BA">
      <w:pPr>
        <w:rPr>
          <w:rFonts w:ascii="Times New Roman" w:hAnsi="Times New Roman" w:cs="Times New Roman"/>
          <w:b/>
          <w:bCs/>
        </w:rPr>
      </w:pPr>
      <w:r w:rsidRPr="00FC36BA">
        <w:rPr>
          <w:rFonts w:ascii="Times New Roman" w:hAnsi="Times New Roman" w:cs="Times New Roman"/>
          <w:b/>
          <w:bCs/>
        </w:rPr>
        <w:t xml:space="preserve">                                </w:t>
      </w:r>
    </w:p>
    <w:p w:rsidR="00B51E0E" w:rsidRPr="004264D8" w:rsidRDefault="004264D8" w:rsidP="00FC36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</w:t>
      </w:r>
      <w:r w:rsidR="00FC36BA" w:rsidRPr="00FC36BA">
        <w:rPr>
          <w:rFonts w:ascii="Times New Roman" w:hAnsi="Times New Roman" w:cs="Times New Roman"/>
          <w:b/>
          <w:bCs/>
        </w:rPr>
        <w:t xml:space="preserve"> </w:t>
      </w:r>
      <w:r w:rsidR="00B51E0E" w:rsidRPr="00FC36BA">
        <w:rPr>
          <w:rFonts w:ascii="Times New Roman" w:hAnsi="Times New Roman" w:cs="Times New Roman"/>
          <w:b/>
          <w:bCs/>
        </w:rPr>
        <w:t>Рабочая учебная программа по литературному чтению 4 класс</w:t>
      </w:r>
    </w:p>
    <w:p w:rsidR="00B51E0E" w:rsidRPr="00124D3D" w:rsidRDefault="00B51E0E" w:rsidP="00F42FC3">
      <w:pPr>
        <w:pStyle w:val="Default"/>
        <w:jc w:val="center"/>
        <w:rPr>
          <w:b/>
          <w:bCs/>
        </w:rPr>
      </w:pPr>
      <w:r w:rsidRPr="00124D3D">
        <w:rPr>
          <w:b/>
          <w:bCs/>
        </w:rPr>
        <w:t>УМК  «Перспективная начальная школа»</w:t>
      </w:r>
    </w:p>
    <w:p w:rsidR="00E441EA" w:rsidRPr="00124D3D" w:rsidRDefault="00E441EA" w:rsidP="00F42FC3">
      <w:pPr>
        <w:pStyle w:val="Default"/>
        <w:jc w:val="center"/>
        <w:rPr>
          <w:b/>
          <w:bCs/>
        </w:rPr>
      </w:pPr>
    </w:p>
    <w:p w:rsidR="00B51E0E" w:rsidRPr="00124D3D" w:rsidRDefault="00B51E0E" w:rsidP="0053062B">
      <w:pPr>
        <w:pStyle w:val="Default"/>
        <w:ind w:firstLine="709"/>
        <w:jc w:val="center"/>
        <w:rPr>
          <w:b/>
          <w:bCs/>
        </w:rPr>
      </w:pPr>
      <w:r w:rsidRPr="00124D3D">
        <w:rPr>
          <w:b/>
          <w:bCs/>
        </w:rPr>
        <w:t>Пояснительная записка</w:t>
      </w:r>
    </w:p>
    <w:p w:rsidR="00C970F2" w:rsidRPr="00124D3D" w:rsidRDefault="00C970F2" w:rsidP="004D46F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 составлена на основании следующих нормативно-правовых документов:</w:t>
      </w:r>
    </w:p>
    <w:p w:rsidR="00C970F2" w:rsidRPr="00124D3D" w:rsidRDefault="005A4252" w:rsidP="004D46FA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образования(утв. приказом Министерства образования и науки РФ от 6 октября 2009 г. N 373) </w:t>
      </w:r>
    </w:p>
    <w:p w:rsidR="00DB109A" w:rsidRPr="00124D3D" w:rsidRDefault="00DB109A" w:rsidP="004D46FA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A425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C970F2" w:rsidRPr="00124D3D" w:rsidRDefault="005A4252" w:rsidP="004D46FA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2012 г. N 273-ФЗ "Об образовании в Российской Федерации" </w:t>
      </w:r>
    </w:p>
    <w:p w:rsidR="00DB109A" w:rsidRPr="00124D3D" w:rsidRDefault="00DE4EDF" w:rsidP="004D46FA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- </w:t>
      </w:r>
      <w:r w:rsidR="005A425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эпидемиалогических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от 29.12.2010 № 189)</w:t>
      </w:r>
    </w:p>
    <w:p w:rsidR="00CD3BFF" w:rsidRDefault="00C970F2" w:rsidP="00CD3BFF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начального общего образования по литературному чтению  УМК «Перспективная на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чальная школа» Н. А. Чураковой. </w:t>
      </w:r>
    </w:p>
    <w:p w:rsidR="00C970F2" w:rsidRPr="00CD3BFF" w:rsidRDefault="00CD3BFF" w:rsidP="00CD3BFF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СОШ №5 г.Дубны  Московской  области</w:t>
      </w:r>
      <w:r w:rsidR="00C970F2" w:rsidRP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F2" w:rsidRPr="00CD3BFF" w:rsidRDefault="00C970F2" w:rsidP="00CD3BFF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CD3BFF" w:rsidRP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базисного  плана  МБОУ  СОШ №5 г.Дубны  Московской  области</w:t>
      </w:r>
      <w:r w:rsidRP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F2" w:rsidRPr="00124D3D" w:rsidRDefault="00957AB6" w:rsidP="0006785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F2" w:rsidRPr="00124D3D" w:rsidRDefault="00C970F2" w:rsidP="0053062B">
      <w:pPr>
        <w:shd w:val="clear" w:color="auto" w:fill="FFFFFF"/>
        <w:spacing w:before="10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C970F2" w:rsidRPr="00124D3D" w:rsidRDefault="00C970F2" w:rsidP="004D46FA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Чуракова Н.А.﻿ 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чтение. 4 класс: Учебник﻿ в﻿ 2 ч.— М: Академкнига/Учебник.</w:t>
      </w:r>
      <w:r w:rsidR="002F0DE4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</w:t>
      </w:r>
    </w:p>
    <w:p w:rsidR="00C970F2" w:rsidRPr="00124D3D" w:rsidRDefault="00866D4E" w:rsidP="00866D4E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О.В.﻿ 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итературное чтение. 4 класс:﻿ 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рестоматия.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970F2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ред.﻿Чураковой﻿</w:t>
      </w:r>
      <w:r w:rsidR="002F0DE4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— М.:﻿Академкнига/Учебник 2013-2015гг.</w:t>
      </w:r>
    </w:p>
    <w:p w:rsidR="004D46FA" w:rsidRPr="00124D3D" w:rsidRDefault="00C970F2" w:rsidP="004D46FA">
      <w:pPr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 О.В., Чуракова Н.А.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﻿﻿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чтение. 4 класс: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 для самостоятельной работы №1 и№2. — М.:﻿Академкнига/ Учебник.</w:t>
      </w:r>
    </w:p>
    <w:p w:rsidR="007D21A1" w:rsidRPr="00124D3D" w:rsidRDefault="007D21A1" w:rsidP="0053062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направлено на достижение следующих целей:</w:t>
      </w:r>
    </w:p>
    <w:p w:rsidR="007D21A1" w:rsidRPr="00124D3D" w:rsidRDefault="00DE4EDF" w:rsidP="00DE4ED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D21A1" w:rsidRPr="00124D3D" w:rsidRDefault="00DE4EDF" w:rsidP="00DE4ED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приобретения умения работать с разными видами информации;</w:t>
      </w:r>
    </w:p>
    <w:p w:rsidR="007D21A1" w:rsidRPr="00124D3D" w:rsidRDefault="00DE4EDF" w:rsidP="00DE4ED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D21A1" w:rsidRPr="00124D3D" w:rsidRDefault="00DE4EDF" w:rsidP="00DE4ED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21A1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CD3BFF" w:rsidRDefault="00CD3BFF" w:rsidP="00CD3B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FF" w:rsidRDefault="00CD3BFF" w:rsidP="00CD3B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FF" w:rsidRDefault="00CD3BFF" w:rsidP="00CD3B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</w:t>
      </w:r>
      <w:r w:rsidR="007D21A1"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DE4EDF"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7D21A1" w:rsidRPr="00CD3BFF" w:rsidRDefault="007D21A1" w:rsidP="00CD3B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чтению и книге.</w:t>
      </w:r>
    </w:p>
    <w:p w:rsidR="007D21A1" w:rsidRPr="00124D3D" w:rsidRDefault="007D21A1" w:rsidP="004D46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7D21A1" w:rsidRPr="00124D3D" w:rsidRDefault="007D21A1" w:rsidP="004D46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</w:p>
    <w:p w:rsidR="00E90FF1" w:rsidRPr="00124D3D" w:rsidRDefault="007D21A1" w:rsidP="004D46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отраженной в художественной литературе</w:t>
      </w:r>
      <w:r w:rsidR="00F42FC3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FC3" w:rsidRPr="00124D3D" w:rsidRDefault="00F42FC3" w:rsidP="004D46FA">
      <w:pPr>
        <w:pStyle w:val="a3"/>
        <w:shd w:val="clear" w:color="auto" w:fill="FFFFFF"/>
        <w:spacing w:after="0" w:line="240" w:lineRule="auto"/>
        <w:ind w:left="0"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C3" w:rsidRPr="00124D3D" w:rsidRDefault="00F42FC3" w:rsidP="00F42FC3">
      <w:pPr>
        <w:pStyle w:val="a3"/>
        <w:shd w:val="clear" w:color="auto" w:fill="FFFFFF"/>
        <w:spacing w:after="0" w:line="240" w:lineRule="auto"/>
        <w:ind w:left="1080"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0100C" w:rsidRPr="00124D3D" w:rsidRDefault="00C0100C" w:rsidP="00C0100C">
      <w:pPr>
        <w:pStyle w:val="a3"/>
        <w:shd w:val="clear" w:color="auto" w:fill="FFFFFF"/>
        <w:spacing w:after="0" w:line="240" w:lineRule="auto"/>
        <w:ind w:left="0" w:right="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4EDF" w:rsidRPr="00124D3D">
        <w:rPr>
          <w:rFonts w:ascii="Times New Roman" w:hAnsi="Times New Roman" w:cs="Times New Roman"/>
          <w:sz w:val="24"/>
          <w:szCs w:val="24"/>
        </w:rPr>
        <w:t>4 класса рассчитана на 102 часа</w:t>
      </w:r>
      <w:r w:rsidRPr="00124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FC3" w:rsidRPr="00124D3D" w:rsidRDefault="00F42FC3" w:rsidP="004D46FA">
      <w:pPr>
        <w:pStyle w:val="a3"/>
        <w:shd w:val="clear" w:color="auto" w:fill="FFFFFF"/>
        <w:spacing w:after="0" w:line="240" w:lineRule="auto"/>
        <w:ind w:left="0" w:right="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является одним из тех базовых предметов начальной школы, общекультурное и метапредметное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— вот круг тех метапредметных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которые целенаправленно и системно решаются в рамках данной предметной области.</w:t>
      </w:r>
      <w:r w:rsidR="00CD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</w:t>
      </w: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«Литературное чтение» в учебном плане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РФ всего на изучение предмета </w:t>
      </w:r>
      <w:r w:rsidR="00FC0721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выделяется 523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из них в 1 классе 132 часа (4 ч в неделю, 33 учебные недели); во 2 и 3 классе- 136 часов (4 ч в неделю, 34 уч</w:t>
      </w:r>
      <w:r w:rsidR="00FC0721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ебные недели). В 4 классе </w:t>
      </w:r>
      <w:r w:rsidR="00F16C36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(3 ч в неделю</w:t>
      </w:r>
      <w:r w:rsidR="00F16C36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учебные недели</w:t>
      </w:r>
      <w:r w:rsidR="00FC0721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базисным учебным планом и примерной программой по литературному чтению изучению предмета «Литературное чтение» в 4 классе определено следующее распределение часов: </w:t>
      </w:r>
    </w:p>
    <w:p w:rsidR="00C0100C" w:rsidRPr="00124D3D" w:rsidRDefault="00F16C36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количество часов в год - 102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 количество часов в I четверти – 27 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коли</w:t>
      </w:r>
      <w:r w:rsidR="005C2943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во II четверти - 24</w:t>
      </w:r>
    </w:p>
    <w:p w:rsidR="00C0100C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коли</w:t>
      </w:r>
      <w:r w:rsidR="005C2943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в III четверти - 27</w:t>
      </w:r>
    </w:p>
    <w:p w:rsidR="00F2590D" w:rsidRPr="00124D3D" w:rsidRDefault="00C0100C" w:rsidP="00C01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кол</w:t>
      </w:r>
      <w:r w:rsidR="00F16C36"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часов в IV четверти – 24</w:t>
      </w:r>
    </w:p>
    <w:p w:rsidR="0053062B" w:rsidRPr="00124D3D" w:rsidRDefault="00DE4EDF" w:rsidP="005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53062B" w:rsidRPr="00124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«Литературное чтение»</w:t>
      </w:r>
    </w:p>
    <w:p w:rsidR="0053062B" w:rsidRPr="00124D3D" w:rsidRDefault="0053062B" w:rsidP="00530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 </w:t>
      </w:r>
    </w:p>
    <w:p w:rsidR="0053062B" w:rsidRPr="00124D3D" w:rsidRDefault="0053062B" w:rsidP="005306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 </w:t>
      </w:r>
    </w:p>
    <w:p w:rsidR="00DE4EDF" w:rsidRPr="00124D3D" w:rsidRDefault="0053062B" w:rsidP="00DE4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DE4EDF" w:rsidRPr="00124D3D" w:rsidRDefault="00DE4EDF" w:rsidP="00DE4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Основная метапредметная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E441EA" w:rsidRPr="00124D3D" w:rsidRDefault="00E441EA" w:rsidP="00DE4E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 будет обеспечена готовность школьников к получению дальнейшего образования восновной школе и  достигнут необходимый уровень их общекультурного и литературного развития. Выпускник: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сможет работать с текстом: выделять нужную информацию и использовать ее в разных учебных целях; ориентироваться в книге и работать сразу с несколькими источниками информации; пользоваться словарями, периодическими изданиями и фондом школьной библиотеки;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накопит опыт понимания того, что литература — это искусство слова, один из видов искусства (наряду с другими видами) и явление художественной культуры;</w:t>
      </w:r>
    </w:p>
    <w:p w:rsidR="00F2590D" w:rsidRPr="00124D3D" w:rsidRDefault="00E441EA" w:rsidP="00E44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овладеет элементарным инструментарием анализа и оценки произведений литературы: определением их эстетической ценности и выявлением их нравственного смысла.</w:t>
      </w:r>
    </w:p>
    <w:p w:rsidR="00BD6DA1" w:rsidRPr="00124D3D" w:rsidRDefault="00BD6DA1" w:rsidP="00E44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получит возможность осознать значение литературного чтения в формировании собственной культуры и мировосприятия, спрофилировать свою нравственно-этическую ориентацию (накопив в ходе анализа произведений и их обсуждения опыт моральных оценок и нравственного выбора);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 результаты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учебной программы по курсу «Литературное чтение»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4-го года обучения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про себя в процессе первичного ознакомительного чтения, выборочного чтения и повторного изучающего чтения;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грамотно писать письма и отвечать на полученные письма в процессе предметной переписки с научным клубом младшего школьника «Ключ и заря»;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перечислять названия 2-3 детских журналов и пересказывать их основное содержание (на уровне рубрик);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характеризовать героев произведений; сравнивать характеры одного и разных произведений; выявлять авторское отношение к герою;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ориентироваться в книге по  ее элементам (автор, название, титульный лист, страница «Содержание» или «Оглавление», аннотация, иллюстрации);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высказывать оценочные суждения о героях прочитанных произведений и тактично воспринимать мнения одноклассников;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самостоятельно работать с разными источниками информации (включая словари и справочники разного направления).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звукопись, гипербола, контраст) и понимание причин их использования.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представлять основной вектор движения художественной культуры: от народного творчества к авторским формам;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отличать народные произведения от авторских;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 различать средства художественной выразительности в авторской литературе (приемы: сравнение, олицетворение, гипербола (преувеличение), звукопись, контраст, повтор, разные типы рифмы).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отслеживать особенности мифологического восприятия мира в сказках народов мира, в старославянских легендах и русских народных сказках;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представлять жизнь жанров фольклора во времени (эволюция жанра волшебной сказки; сохранение жанровых особенностей гимна);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обнаруживать связь смысла стихотворения с избранной поэтом стихотворной формой (на примере классической и современной поэзии);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понимать роль творческой биографии писателя (поэта, художника) в создании художественного произведения;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понимать, что произведения, принадлежащие к разным видам искусства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«Элементы творческой деятельности учащихся»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по ролям, устное словесное рисование, работа с репродукциями, создание собственных текстов.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в процессе самостоятельной, парной, групповой и коллективной работы получат возможность научиться: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обсуждать с одноклассниками литературные, живописные и музыкальные произведения с точки зрения выраженных в них мыслей, чувств и переживаний;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формирования УУД к концу 4-го года обучения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предметных общих учебных действий 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ориентироваться в книге по названию, оглавлению, отличать сборник произведений от авторской книги;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самостоятельно и целенаправленно осуществлять выбор книги в библиотеке по заданной тематике, по собственному желанию;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составлять краткую аннотацию (автор, название, тема книги, рекомендации к чтению) на литературное произведение по заданному образцу;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пользоваться алфавитным каталогом, самостоятельно пользоваться соответствующими возрасту словарями и справочной литературой.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сравнивать, сопоставлять художественные произведения разных жанров, выделяя два –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читать по ролям литературное произведение;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определять предпочтительный круг чтения, исходя из собственных интересов и познавательных потребностей;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писать отзыв о прочитанной книге;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работать с тематическим каталогом;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работать с детской периодикой.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эпитет1);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творчески пересказывать текст (от лица героя, от автора), дополнять текст;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создавать иллюстрации по содержанию произведения;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работать в группе, создавая инсценировки по произведению, сценарии, проекты;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создавать собственный текст (повествование–по аналогии, рассуждение – развернутый ответ на вопрос; описание – характеристика героя).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познавательных общих учебных действий 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еѐ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коммуникативных учебных действий 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коммуникации как сотрудничества: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разным формам учебной кооперации (работа вдвоем, в малой группе, в большой группе) и разным социальным ролям (ведущего и исполнителя).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коммуникации как взаимодействия: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уметь корректно критиковать альтернативную позицию.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регулятивных учебных действий выпускник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самоконтроль и контроль за ходом выполнения работы и полученного результата.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области личностных учебных действий выпускник получит возможность научится: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• осознавать значение литературного чтения в формировании собственной культуры и мировосприятия; </w:t>
      </w:r>
    </w:p>
    <w:p w:rsidR="00BD6DA1" w:rsidRPr="00124D3D" w:rsidRDefault="00BD6DA1" w:rsidP="00BD6D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</w:t>
      </w:r>
    </w:p>
    <w:p w:rsidR="00BD6DA1" w:rsidRPr="00124D3D" w:rsidRDefault="00BD6DA1" w:rsidP="00E44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24D3D" w:rsidRPr="00124D3D" w:rsidRDefault="00124D3D" w:rsidP="00FE7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  по литературному чтению 4 класс</w:t>
      </w:r>
    </w:p>
    <w:p w:rsidR="00124D3D" w:rsidRPr="00124D3D" w:rsidRDefault="00124D3D" w:rsidP="00FE7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Авторы: Н. А. Чуракова, О.В. Малаховская</w:t>
      </w:r>
    </w:p>
    <w:p w:rsidR="00124D3D" w:rsidRPr="00124D3D" w:rsidRDefault="00124D3D" w:rsidP="00FE74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 «Перспективная начальная школа»   102 часа.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7466"/>
        <w:gridCol w:w="1416"/>
      </w:tblGrid>
      <w:tr w:rsidR="00124D3D" w:rsidRPr="00124D3D" w:rsidTr="00FE7449">
        <w:trPr>
          <w:trHeight w:val="629"/>
        </w:trPr>
        <w:tc>
          <w:tcPr>
            <w:tcW w:w="102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24D3D" w:rsidRPr="00124D3D" w:rsidTr="00FE7449">
        <w:trPr>
          <w:trHeight w:val="699"/>
        </w:trPr>
        <w:tc>
          <w:tcPr>
            <w:tcW w:w="102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4D3D" w:rsidRPr="00124D3D" w:rsidTr="00FE7449">
        <w:trPr>
          <w:trHeight w:val="472"/>
        </w:trPr>
        <w:tc>
          <w:tcPr>
            <w:tcW w:w="102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4D3D" w:rsidRPr="00124D3D" w:rsidTr="00FE7449">
        <w:trPr>
          <w:trHeight w:val="490"/>
        </w:trPr>
        <w:tc>
          <w:tcPr>
            <w:tcW w:w="102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24D3D" w:rsidRPr="00124D3D" w:rsidTr="00FE7449">
        <w:trPr>
          <w:trHeight w:val="559"/>
        </w:trPr>
        <w:tc>
          <w:tcPr>
            <w:tcW w:w="102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Всматриваемся в лица наших сверстников, живших задолго до нас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4D3D" w:rsidRPr="00124D3D" w:rsidTr="00FE7449">
        <w:trPr>
          <w:trHeight w:val="429"/>
        </w:trPr>
        <w:tc>
          <w:tcPr>
            <w:tcW w:w="102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Пытаемся понять, как на нас воздействует КРАСОТА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4D3D" w:rsidRPr="00124D3D" w:rsidTr="00FE7449">
        <w:trPr>
          <w:trHeight w:val="424"/>
        </w:trPr>
        <w:tc>
          <w:tcPr>
            <w:tcW w:w="102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Приближаемся к разгадке тайны особого зрения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24D3D" w:rsidRPr="00124D3D" w:rsidTr="00FE7449">
        <w:trPr>
          <w:trHeight w:val="474"/>
        </w:trPr>
        <w:tc>
          <w:tcPr>
            <w:tcW w:w="102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Обнаруживаем, что  у искусства есть своя, особенная, правда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4D3D" w:rsidRPr="00124D3D" w:rsidTr="00FE7449">
        <w:trPr>
          <w:trHeight w:val="771"/>
        </w:trPr>
        <w:tc>
          <w:tcPr>
            <w:tcW w:w="102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6" w:type="dxa"/>
          </w:tcPr>
          <w:p w:rsidR="00124D3D" w:rsidRPr="00124D3D" w:rsidRDefault="00124D3D" w:rsidP="002218A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24D3D" w:rsidRPr="00124D3D" w:rsidTr="00FE7449">
        <w:trPr>
          <w:trHeight w:val="482"/>
        </w:trPr>
        <w:tc>
          <w:tcPr>
            <w:tcW w:w="1026" w:type="dxa"/>
          </w:tcPr>
          <w:p w:rsidR="00124D3D" w:rsidRPr="00124D3D" w:rsidRDefault="00124D3D" w:rsidP="0022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</w:tcPr>
          <w:p w:rsidR="00124D3D" w:rsidRPr="00124D3D" w:rsidRDefault="00124D3D" w:rsidP="00221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2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12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6" w:type="dxa"/>
          </w:tcPr>
          <w:p w:rsidR="00124D3D" w:rsidRPr="00124D3D" w:rsidRDefault="00124D3D" w:rsidP="00221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124D3D" w:rsidRPr="00124D3D" w:rsidRDefault="00124D3D" w:rsidP="00124D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1EA" w:rsidRPr="00124D3D" w:rsidRDefault="00561FBF" w:rsidP="00F2590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Постигаем законы волшебной сказки: отыскиваем в ней отражение древних представлений о мире 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Формирование общего представления о «мифе» 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как способе 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 в древности, помогающем установить отношения че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ловека с миром природы. Представления о Мировом дереве как о 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миром человека и волшебными мирами; представления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тотемных животных и тотемных растениях как о прародителях че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ловека.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Волшебная сказка.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Отражение древних (мифологических) пред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ставлений о мире. Герой волшебной сказки. Представление о вол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шебном мире, волшебном помощнике и волшебных предметах, вол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шебных числах и словах. Особенности сюжета (нарушение социаль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(природного) порядка как причина выхода героя из дома; доро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новление социального (природного) порядка и справедливости).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родных сказках.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Былина как эпический жанр (историческое повествова</w:t>
      </w:r>
      <w:r w:rsidRPr="00124D3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ние). </w:t>
      </w:r>
      <w:r w:rsidRPr="00124D3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Характеристика эпического (исторического) героя (победи</w:t>
      </w:r>
      <w:r w:rsidRPr="00124D3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тель в борьбе с природными силами; защитник границ княжества 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отечества; человек, прославляющий своими деяниями — торгов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лей или ратными подвигами — свое отечество).</w:t>
      </w:r>
    </w:p>
    <w:p w:rsidR="00F2590D" w:rsidRPr="00124D3D" w:rsidRDefault="00E441EA" w:rsidP="00F2590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Проникновение фабульных элементов истории (в виде примет кон</w:t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кретно-исторического времени, исторических и географических на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званий) в жанры устного народного творчества: волшебной сказки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(«Морской царь и Василиса Премудрая») и былины («Садко»).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Знакомимся с повествованиями, основанными на фольклоре. Обнаруживаем в былине интерес к истории, а авторской сказке- интерес к миру чувств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Авторская сказка.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Сохранение структурных (жанровых и сюжет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ству ума, смекалки (в народной сказке); к осознанию ценности нрав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ственного совершенства и силы любви (в авторской сказке).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lang w:eastAsia="ru-RU"/>
        </w:rPr>
        <w:t>Жизнь жанров фольклора во времени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Взаимоотношения обрядов и праздников.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древнего жанра гимна во времени (античный гимн «Приро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де» и «Гимн России»): жанровое и лексическое сходство.</w:t>
      </w:r>
    </w:p>
    <w:p w:rsidR="00E441EA" w:rsidRPr="00124D3D" w:rsidRDefault="00E441EA" w:rsidP="00E62B2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Народная и авторская сказка.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Учимся у поэтов и художников видеть красоту природы и красоту человека. 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t>Сказочная повесть.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С. Лагерлёф «Чудесное путешествие Ниль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 с дикими гусями».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Жанровые особенности, роднящие сказочную повесть с жанром рас</w:t>
      </w:r>
      <w:r w:rsidRPr="00124D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сказа: наличие нескольких сюжетных линий, многообразие событий, </w:t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протяженность действия во времени, реальность переживаний героя.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Жанровые особенности, роднящие сказочную повесть с жанром 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сказки: сосуществование реального и волшебного мира, превраще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ния, подвиги героя и выполнение им трудных заданий, волшебные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числа и волшебные слова.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ск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азочной повести: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характера в поступках и ре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чи, развитие характера во времени. Перенесение победы над вол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шебным миром в область нравственного смысла: не знание волшеб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заклинания, а преодоление собственных недостатков, воспита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в себе нравственных принципов помогают Нильсу вернуть себе человеческий облик.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  <w:lang w:eastAsia="ru-RU"/>
        </w:rPr>
        <w:lastRenderedPageBreak/>
        <w:t>Особенности поэзии.</w:t>
      </w:r>
      <w:r w:rsidRPr="00124D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Выражение внутреннего мира автора 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посредством изображения окружающего мира. Разница картин ми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 xml:space="preserve">ра, создаваемых поэтами. Общее представление об образе поэта 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через его творчество.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представления о разнообразии выразительных 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средств авторской поэзии: использование приемов олицетворения, </w:t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сравнения, антитезы (контраста); лексического и композиционного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повтора.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Общее представление о связи смысла стихотворения с избранной 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 стихотворной формой (на примере классической и современ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ной поэзии, знакомство с онегинской строфой).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Всматриваемся в лица наших сверстников, живущих задолго до нас. 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Рассказ.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Дальнейшие наблюдения за особенностями жанра рас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сказа:</w:t>
      </w:r>
    </w:p>
    <w:p w:rsidR="00E441EA" w:rsidRPr="00124D3D" w:rsidRDefault="00E441EA" w:rsidP="00E441EA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а)  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событие в рассказе — яркий случай, раскрывающий характер 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героя;</w:t>
      </w:r>
    </w:p>
    <w:p w:rsidR="00E441EA" w:rsidRPr="00124D3D" w:rsidRDefault="00E441EA" w:rsidP="00E441EA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б)</w:t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сложность характера героя и развитие его во времени;</w:t>
      </w:r>
    </w:p>
    <w:p w:rsidR="00E441EA" w:rsidRPr="00124D3D" w:rsidRDefault="00E441EA" w:rsidP="00E441EA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E441EA" w:rsidRPr="00124D3D" w:rsidRDefault="00E441EA" w:rsidP="00E441EA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г)</w:t>
      </w:r>
      <w:r w:rsidRPr="00124D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первичных представлений о художественной 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правде как о правде мира чувств, которая может существовать в кон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тексте вымысла и воображения;</w:t>
      </w:r>
    </w:p>
    <w:p w:rsidR="00E441EA" w:rsidRPr="00124D3D" w:rsidRDefault="00E441EA" w:rsidP="00E62B29">
      <w:p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д)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выразительность художественного языка.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Пытаемся понять, как на нас воздействует красота.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Биография автора художественного произведения</w:t>
      </w:r>
      <w:r w:rsidRPr="00124D3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. 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Началь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представления о творческой биографии писателя (поэта, худож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ника):</w:t>
      </w:r>
    </w:p>
    <w:p w:rsidR="00E441EA" w:rsidRPr="00124D3D" w:rsidRDefault="00E441EA" w:rsidP="0023298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124D3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роль конкретных жизненных впечатлений и наблюдений в созда</w:t>
      </w:r>
      <w:r w:rsidRPr="00124D3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24D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нии художественного произведения;</w:t>
      </w:r>
    </w:p>
    <w:p w:rsidR="00FE7449" w:rsidRDefault="00E441EA" w:rsidP="00FE744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участие воображения и фантазии в создании произведений;</w:t>
      </w:r>
    </w:p>
    <w:p w:rsidR="00E441EA" w:rsidRPr="00FE7449" w:rsidRDefault="00E441EA" w:rsidP="00FE744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744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>диалоги с современным московским детским писателем и со</w:t>
      </w:r>
      <w:r w:rsidRPr="00FE7449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FE74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временными художниками (авторами иллюстраций к учебнику); дет</w:t>
      </w:r>
      <w:r w:rsidRPr="00FE74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E7449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ские вопросы к авторам и ответы на них.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Обнаруживаем, что у искусства есть своя особенная, правда. 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4"/>
          <w:szCs w:val="24"/>
          <w:lang w:eastAsia="ru-RU"/>
        </w:rPr>
        <w:t>Литература в контексте художественной культуры.</w:t>
      </w:r>
      <w:r w:rsidRPr="00124D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Связь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произведений литературы с произведениями других видов искусст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ва: с живописными и музыкальными произведениями.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Дальнейшее формирование культуры сравнительного анализа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произведений, принадлежащих к разным видам искусства: произве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дения сравниваются не на основе их тематического сходства, а на ос</w:t>
      </w:r>
      <w:r w:rsidRPr="00124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нове сходства или различия мировосприятия их авторов (выражен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ных в произведении мыслей и переживаний).</w:t>
      </w:r>
    </w:p>
    <w:p w:rsidR="00E441EA" w:rsidRPr="00124D3D" w:rsidRDefault="00E441EA" w:rsidP="002329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Убеждаемся, что без прошлого у людей нет будущего. Задумываемся над тем, что такое  отечество. 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eastAsia="ru-RU"/>
        </w:rPr>
        <w:t>Библиографическая культура.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Дальнейшее формирование уме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ориентироваться в книге по ее элементам («Содержание» и «Ог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лавление» книги, титульный лист, 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аннотация</w:t>
      </w:r>
      <w:r w:rsidR="00F2590D"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художниках-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иллюстраторах книги). Формирование умений составлять аннотацию 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отдельное произведение и сборник произведений. Представление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собрании сочинений. Использование толкового и этимологическо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 учебных словарей для уточнения значений и происхождения слов, 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встречающихся на страницах литературных произведений.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Представление о </w:t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библиографическом словаре</w:t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(без использо</w:t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вания термина). Использование биографических сведений об авто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 для составления небольшого сообщения о творчестве писателя </w:t>
      </w:r>
      <w:r w:rsidRPr="0012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поэта.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выбирать книги в библиотеке на основе ре</w:t>
      </w:r>
      <w:r w:rsidRPr="00124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комендованного списка.</w:t>
      </w:r>
    </w:p>
    <w:p w:rsidR="00E62B29" w:rsidRPr="00124D3D" w:rsidRDefault="00E441EA" w:rsidP="00E441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в мире культуры. Его прошлое, настоящее и будущее. </w:t>
      </w:r>
    </w:p>
    <w:p w:rsidR="00E441EA" w:rsidRPr="00124D3D" w:rsidRDefault="00E441EA" w:rsidP="00E441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  <w:lang w:eastAsia="ru-RU"/>
        </w:rPr>
        <w:lastRenderedPageBreak/>
        <w:t>Умения и навыки чтения и говорения.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Совершенствование на</w:t>
      </w:r>
      <w:r w:rsidRPr="00124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выков выразительного и осмысленного чтения. Дальнейшее разви</w:t>
      </w:r>
      <w:r w:rsidRPr="00124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тие навыков свободного владения устной и письменной речью.</w:t>
      </w:r>
    </w:p>
    <w:p w:rsidR="00E441EA" w:rsidRPr="00124D3D" w:rsidRDefault="00E441EA" w:rsidP="00E441E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культуры предметного общения:</w:t>
      </w:r>
    </w:p>
    <w:p w:rsidR="00E441EA" w:rsidRPr="00124D3D" w:rsidRDefault="00E441EA" w:rsidP="0023298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умений целенаправленного доказательного высказывания с </w:t>
      </w:r>
      <w:r w:rsidRPr="00124D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привлечением текста произведения;</w:t>
      </w:r>
    </w:p>
    <w:p w:rsidR="00E441EA" w:rsidRPr="00124D3D" w:rsidRDefault="00E441EA" w:rsidP="0023298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4D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способности критично относиться к результатам собственного </w:t>
      </w:r>
      <w:r w:rsidRPr="00124D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творчества;</w:t>
      </w:r>
    </w:p>
    <w:p w:rsidR="00E441EA" w:rsidRPr="00124D3D" w:rsidRDefault="00E441EA" w:rsidP="0023298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способности тактично оценивать результаты творчества одноклассников.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ind w:left="111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«Круг чтения»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сюжеты Древней Греции, древних славян.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волшебные сказки: «Сивка-Бурка», «Крошечка-Хаврошечка», «Морозко»*, «Морской царь и Василиса Премудрая», «Иван-ц</w:t>
      </w:r>
      <w:r w:rsidR="002F0DE4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аревич и серый волк»*, «Финист -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 сокол»*.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волшебная сказка: «Алтын-сака — золотая бабка».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Былины: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киевского цикла: «Илья Муромец и Святогор»*, «Илья Муромец и Соловей-разбойник»;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новгородского цикла: «Садко». 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Классики русской литературы XVIII — первой половины XX века: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Жуковский: «Славянка» (отрывок), «Весеннее чувство» (отрывок); А. Пушкин: «Везувий зев открыл...», отрывки из «Евгения Онегина», «Гонимы вешними лучами...», «Сквозь волнистые туманы...»;</w:t>
      </w:r>
    </w:p>
    <w:p w:rsidR="00F2590D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М.  Лермонтов «Парус»; Ф. Тютчев «Как весел грохот летних бурь…»; А. Фет «Это утро, радость эта...»;И. Бунин: «Нет солнца, но светлы пруды...», «Детство»; Н. Заболоцкий: «Сентябрь», «Оттепель»;В. Хлебников «Кузнечик»; В. Маяковский «Хорошее отношение к лошадям»;Б</w:t>
      </w:r>
      <w:r w:rsidR="00F2590D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Пастернак «Опять весна»; А. Чехов «Ванька», «Мальчики»; </w:t>
      </w:r>
    </w:p>
    <w:p w:rsidR="00E441EA" w:rsidRPr="00124D3D" w:rsidRDefault="00F2590D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</w:t>
      </w:r>
      <w:r w:rsidR="00E441EA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ндреев «Петька на даче»;М. Волошин 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«Зеленый вал отпрянул...»; В. Н</w:t>
      </w:r>
      <w:r w:rsidR="00E441EA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абоков: «Грибы», «Мой друг, я искренно жалею...», «Обида»;А. Погорельский «Черная курица, или подземные жители» (в сокращении)*.</w:t>
      </w:r>
    </w:p>
    <w:p w:rsidR="00E441EA" w:rsidRPr="00124D3D" w:rsidRDefault="00E441EA" w:rsidP="00E441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Классики русской литературы второй половины XX века: 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Ахматова: «Тайны ремесла», «Перед весной бывают дни...», «Памяти друга»; С. Михалков. Государственный гимн  Российской Федерации; Н. Рыленков «К Родине»; Н. Рубцов «Доволен я буквально всем»; Д. Самойлов «Красная о</w:t>
      </w:r>
      <w:r w:rsidR="002F0DE4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сень»; А. Кушнер «Сирень»; В. С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околов: «О умножении листвы...», «Все чернила вышли...»; Д. Кедрин «Все мне мерещится поле с гречихою...»; К. Паустовский «Теплый хлеб»*;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Коваль «Лес, лес! Возьми мою</w:t>
      </w:r>
      <w:r w:rsidR="008F573C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</w:t>
      </w: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ть!»; И. Пивоварова: «Как провожают пароходы», «Мы пошли в театр»*;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«Красный шарик в синем небе»*; Л. Улицкая «Бумажная победа»; М. Вайсман «Шмыгимышь»;С. Козлов:  «Не улетай, пой, птица!»,  «Давно бы так, заяц», «Лисичка»*; Б. Сергуненков «Конь Мотылек»;С. Маршак «Как поработала зима!..»; А. Пантелеев «Главный инженер».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Зарубежная литература: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«Древнегреческий Гимн природе»; древнегреческое сказание «Персей»;</w:t>
      </w:r>
    </w:p>
    <w:p w:rsidR="00E441EA" w:rsidRPr="00124D3D" w:rsidRDefault="00E441EA" w:rsidP="00E441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Плиний Младший «Письмо Тациту».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Авторские волшебные сказки:</w:t>
      </w:r>
    </w:p>
    <w:p w:rsidR="00F740FD" w:rsidRPr="00124D3D" w:rsidRDefault="00F740FD" w:rsidP="00E441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 А</w:t>
      </w:r>
      <w:r w:rsidR="00E441EA"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ндерсен: «Стойкий оловянный солдатик»*, «Снежная королева»* (в отрывках), «Русалочка» (в сокращении);</w:t>
      </w:r>
    </w:p>
    <w:p w:rsidR="00E441EA" w:rsidRPr="00124D3D" w:rsidRDefault="00E441EA" w:rsidP="00E441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Лагерлёф «Путешествие Нильса с дикими гусями» (в отрывках);</w:t>
      </w:r>
    </w:p>
    <w:p w:rsidR="00E441EA" w:rsidRPr="00124D3D" w:rsidRDefault="00E441EA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Сент-Экзюпери «Маленький принц»* (в отрывках); Д. Даррелл «Землянично-розовый дом»* (отрывок из повести «Моя семья и другие животные»).</w:t>
      </w:r>
    </w:p>
    <w:p w:rsidR="005C2943" w:rsidRPr="00124D3D" w:rsidRDefault="005C2943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3D" w:rsidRPr="00124D3D" w:rsidRDefault="00124D3D" w:rsidP="0012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124D3D" w:rsidRPr="00124D3D" w:rsidRDefault="00124D3D" w:rsidP="0012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</w:t>
      </w:r>
      <w:r w:rsidR="0059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урному чтению в 4–классе на 2017 – 2018</w:t>
      </w:r>
      <w:bookmarkStart w:id="0" w:name="_GoBack"/>
      <w:bookmarkEnd w:id="0"/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C2943" w:rsidRPr="00124D3D" w:rsidRDefault="00124D3D" w:rsidP="0012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«Перспективная начальная школа»</w:t>
      </w:r>
    </w:p>
    <w:p w:rsidR="005C2943" w:rsidRPr="00124D3D" w:rsidRDefault="005C2943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pPr w:leftFromText="180" w:rightFromText="180" w:vertAnchor="text" w:tblpX="-102" w:tblpY="1"/>
        <w:tblOverlap w:val="never"/>
        <w:tblW w:w="14459" w:type="dxa"/>
        <w:tblLayout w:type="fixed"/>
        <w:tblLook w:val="04A0"/>
      </w:tblPr>
      <w:tblGrid>
        <w:gridCol w:w="34"/>
        <w:gridCol w:w="500"/>
        <w:gridCol w:w="34"/>
        <w:gridCol w:w="33"/>
        <w:gridCol w:w="108"/>
        <w:gridCol w:w="5069"/>
        <w:gridCol w:w="34"/>
        <w:gridCol w:w="959"/>
        <w:gridCol w:w="34"/>
        <w:gridCol w:w="1275"/>
        <w:gridCol w:w="108"/>
        <w:gridCol w:w="34"/>
        <w:gridCol w:w="1100"/>
        <w:gridCol w:w="34"/>
        <w:gridCol w:w="1701"/>
        <w:gridCol w:w="1701"/>
        <w:gridCol w:w="1701"/>
      </w:tblGrid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11" w:type="dxa"/>
            <w:gridSpan w:val="3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</w:t>
            </w: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4"/>
          </w:tcPr>
          <w:p w:rsidR="002218A9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</w:t>
            </w: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  <w:tcBorders>
              <w:right w:val="single" w:sz="4" w:space="0" w:color="auto"/>
            </w:tcBorders>
          </w:tcPr>
          <w:p w:rsidR="002218A9" w:rsidRPr="00124D3D" w:rsidRDefault="002218A9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- 102 часа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  <w:tcBorders>
              <w:right w:val="single" w:sz="4" w:space="0" w:color="auto"/>
            </w:tcBorders>
          </w:tcPr>
          <w:p w:rsidR="002218A9" w:rsidRPr="00124D3D" w:rsidRDefault="002218A9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Постигаем законы волшебной сказки  (15часов)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Персей. Древнегреческое сказание.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Персей. Древнегреческое сказание. Фрагмент картины Пьеро ди</w:t>
            </w:r>
            <w:r w:rsidR="0010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Козимо «Персей и Андромеда» и древнерусские иконы с изображением Георгия Победоносца. 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«Христос спускается в ад». Икона.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животных-прародителях, знакомство с понятием «тотем».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134" w:type="dxa"/>
            <w:gridSpan w:val="2"/>
          </w:tcPr>
          <w:p w:rsidR="002218A9" w:rsidRPr="00124D3D" w:rsidRDefault="002E293E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2218A9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4"/>
          </w:tcPr>
          <w:p w:rsidR="002218A9" w:rsidRPr="00124D3D" w:rsidRDefault="002218A9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Особенности героя волшебной сказки.</w:t>
            </w:r>
          </w:p>
        </w:tc>
        <w:tc>
          <w:tcPr>
            <w:tcW w:w="993" w:type="dxa"/>
            <w:gridSpan w:val="2"/>
          </w:tcPr>
          <w:p w:rsidR="002218A9" w:rsidRPr="00124D3D" w:rsidRDefault="002218A9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218A9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134" w:type="dxa"/>
            <w:gridSpan w:val="2"/>
          </w:tcPr>
          <w:p w:rsidR="002218A9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Русская сказка «Сивка-Бурка».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Русская сказка «Сивка-Бурка». Особенности волшебной сказки и ее героев.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Русская сказка «Крошечка-Хаврошечка».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Русская сказка «Крошечка-Хаврошечка». Особенности характера героев сказки.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Русская сказка «Морской царь и Василиса Премудрая».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«Финист – ясный сокол».Русская народная сказка. Анатолий Лядов «Баба-яга».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волк».Русская народная сказка.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«Алтын-сака – золотая бабка».Башкирская народная сказка.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5C5AD7" w:rsidRPr="00124D3D" w:rsidTr="003C106A">
        <w:trPr>
          <w:gridBefore w:val="1"/>
          <w:gridAfter w:val="1"/>
          <w:wBefore w:w="34" w:type="dxa"/>
          <w:wAfter w:w="1701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повествованиями, основанными на фольклоре  (11 часов)</w:t>
            </w:r>
          </w:p>
        </w:tc>
        <w:tc>
          <w:tcPr>
            <w:tcW w:w="1701" w:type="dxa"/>
          </w:tcPr>
          <w:p w:rsidR="005C5AD7" w:rsidRPr="00124D3D" w:rsidRDefault="005C5AD7" w:rsidP="003C106A"/>
        </w:tc>
        <w:tc>
          <w:tcPr>
            <w:tcW w:w="1701" w:type="dxa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3.10-7.10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Соловей-разбойник». 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Иллюстрация к былине художника И. Билибина.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Соловей-разбойник». 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Соловей-разбойник». 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 М. Врубель «Богатырь».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«Илья Муромец и Святогор».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Былина «Садко».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Былина «Садко». Н. Рерих «Заморские гости».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Г. -Х. Андерсен «Русалочка».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Г. - Х. Андерсен «Русалочка».Такой хрупкий и такой прочный мир чувств.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Г. - Х. Андерсен.«Стойкий оловянный солдатик».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Г. - Х. Андерсен  «Снежная королева».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Г. - Х. Андерсен. «Снежная королева»   Эдвард Григ «В пещере горного короля».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у поэтов и художников видеть красоту природы и красоту человека </w:t>
            </w:r>
          </w:p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Жуковский «Славянка».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134" w:type="dxa"/>
            <w:gridSpan w:val="2"/>
          </w:tcPr>
          <w:p w:rsidR="005C5AD7" w:rsidRPr="00124D3D" w:rsidRDefault="00CD3BFF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Жуковский «Славянка».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И. Левитан «Тихая обитель».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Жуковский «Весеннее чувство», Д. Самойлов «Красная осень». И. Левитан.  «Тропинка в лиственном лесу. Папоротники».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Жуковский «Весеннее чувство», Д. Самойлов «Красная осень». Анализ стихотворений.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Заболоцкий «Сентябрь», «Оттепель».</w:t>
            </w:r>
          </w:p>
          <w:p w:rsidR="005C5AD7" w:rsidRPr="00124D3D" w:rsidRDefault="005C5AD7" w:rsidP="003C106A">
            <w:pPr>
              <w:tabs>
                <w:tab w:val="right" w:pos="2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М. Врубель «Жемчужина».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Заболоцкий «Сентябрь», «Оттепель».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И. Бунин «Нет солнца, но светлы пруды…», «Детство».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5C5AD7" w:rsidRPr="00124D3D" w:rsidTr="003C106A">
        <w:trPr>
          <w:gridAfter w:val="4"/>
          <w:wAfter w:w="5137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Набоков «Обида».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C5AD7" w:rsidRPr="00124D3D" w:rsidTr="003C106A">
        <w:trPr>
          <w:gridAfter w:val="4"/>
          <w:wAfter w:w="5137" w:type="dxa"/>
        </w:trPr>
        <w:tc>
          <w:tcPr>
            <w:tcW w:w="534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4" w:type="dxa"/>
            <w:gridSpan w:val="4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Набоков «Обида».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Э.Шанкс «Наём гувернантки».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Набоков «Грибы», «Мой друг, я искренне жалею…».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Ю. Коваль «Лес, Лес! Возьми мою глоть!». С.Лучишкин.  «Шар улетел», 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В.Ватенин.  «Голуби в небе».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Б.Сергуненков.  «Конь Мотылёк».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Дж. Даррелл «Землянично-розовый дом».Г.Захаров «Зимние разговоры», «Пейзаж с карасями».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5C5AD7" w:rsidRPr="00124D3D" w:rsidTr="003C106A">
        <w:trPr>
          <w:gridBefore w:val="1"/>
          <w:wBefore w:w="34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Всматриваемся в лица наших сверстников, живших задолго до нас (12 часов)</w:t>
            </w:r>
          </w:p>
        </w:tc>
        <w:tc>
          <w:tcPr>
            <w:tcW w:w="1701" w:type="dxa"/>
          </w:tcPr>
          <w:p w:rsidR="005C5AD7" w:rsidRPr="00124D3D" w:rsidRDefault="005C5AD7" w:rsidP="003C106A"/>
        </w:tc>
        <w:tc>
          <w:tcPr>
            <w:tcW w:w="1701" w:type="dxa"/>
          </w:tcPr>
          <w:p w:rsidR="005C5AD7" w:rsidRPr="00124D3D" w:rsidRDefault="005C5AD7" w:rsidP="003C106A"/>
        </w:tc>
        <w:tc>
          <w:tcPr>
            <w:tcW w:w="1701" w:type="dxa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5.12-9.12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даче».Главный герой и персонажи.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Богданов-Бельский «Ученицы», «У дверей школы».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Чехов «Ванька».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 Н. Богданов-Бельский «Визитёры», «Дети за пианино».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Чехов «Мальчики».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Чехов «Мальчики».Идейный смысл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547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будущее. Готовимся к олимпиаде.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  <w:r w:rsidRPr="00124D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124D3D" w:rsidRDefault="00270F92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 Погорельский «Чёрная курица, или Подземные жители». Характеристика героев произведения.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562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А. Погорельский «Чёрная курица, или Подземные жители». Составление плана произведения.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124D3D" w:rsidRDefault="00270F92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274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Пытаемся понять, как на нас воздействует КРАСОТА   (11 часов)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И. Пивоварова «Как провожают пароходы».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408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И. Пивоварова «Как провожают пароходы». Характеристика героев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Л. Улицкая «Бумажная победа».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Л. Улицкая «Бумажная победа». Характеристика героев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дом».З. Серебрякова «Катя снатюрмортом».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П.Пикассо «Девочка на шаре».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 Козлов «Не улетай, пой, птица!».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 Козлов «Давно бы так, заяц!».Ван Гог «Огороженное поле. Восход солнца», «Звёздная ночь».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Соколов «О умножение листвы…», Б. Пастернак «Опять весна».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Соколов «Все чернила вышли, вся бумага…»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«Мы пошли в театр».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С. Козлов «Лисичка».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Приближаемся к разгадке тайны особого зрения  (10 часов)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гусями». Характеристика героя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гусями». Составление плана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гусями». Понятие «сказочная повесть».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С.Лагерлёф «Чудесное путешествие Нильса с </w:t>
            </w: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дикими гусями».  Сюжет произведения, главная мысль.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гусями». Обобщение.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424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 Характеристика героя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К. Паустовский «Тёплый хлеб».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К. Паустовский «Тёплый хлеб». Характеристика героев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05.03-07.03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Серов «Портрет Елизаветы Корзинкиной», «Портрет Клеопатры Обнинской».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И. С. Бах «Шутка».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05.03-07.03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Обнаруживаем, что у искусства есть своя особенная правда (14 часов)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Леонардо да Винчи «Мона Лиза (Джоконда)». Поход в «Музейный дом».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33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Знакомство с настоящим писателем. М. Вайсман.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М.Вайсман «Шмыгимышь».Характеристика героев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Особый язык художников и поэтов: П. Пикассо «Плачущая женщина», Э. Мунк «Крик», М. Шагал «День рождения», Ф. Марк «Птицы», В. Хлебников «Кузнечик».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Ахматова «Тайны ремесла», «Перед весной…»Н. Альтман «Портрет Ахматовой»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Кушнер «Сирень».П. Кончаловский «Сирень».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лошадям».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03.04-06.04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Фет «Это утро, радость эта…».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03.04-06.04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Ф. Тютчев «Как весел грохот…».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М. Лермонтов «Парус», М. Волошин «Зелёный вал…».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М. Лермонтов «Парус», М. Волошин «Зелёный вал…».И. Айвазовский «Девятый вал».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 Маршак «Как поработала зима…».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 Маршак «Как поработала зима…». Понятия: «парная рифмовка», «перекрестная рифмовка», «охватная рифмовка».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567" w:type="dxa"/>
            <w:gridSpan w:val="3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11" w:type="dxa"/>
            <w:gridSpan w:val="3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Пушкин «Евгений Онегин» (отрывки): «В тот год осенняя погода…», «Зима! Крестьянин, торжествуя…».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 такое Отечество (14 часов)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Пантелеев «Главный инженер». Понятие «рассказ».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А. Пантелеев «Главный инженер». </w:t>
            </w: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270F92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Пантелеев «Главный инженер».А. Дейнека «Окраина Москвы. Ноябрь 1942 года».Поход в «Музейный дом».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друга».П. Пикассо «Герника».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друга». Анализ произведения.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Рыленков «К Родине», Н. Рубцов «Доволен я буквально всем…».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Рыленков «К Родине», Н.Рубцов «Доволен я буквально всем…».  Смысл стихотворения.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 xml:space="preserve">Н. Рыленков «К Родине», 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Н. Рубцов «Доволен я буквально всем…».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С. Рахманинов «Концерт 2, Сочинение 18». Часть первая.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Д. Кедрин «Всё мне мерещится…». В. Попков «Моя бабушка и её ковёр».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«Гимн Природе», Государственный гимн Российской Федерации.</w:t>
            </w:r>
          </w:p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Б.Кустодиев «Вербный торг у Спасских ворот».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К. Брюллов «Последний день Помпеи», П. Младший «Письмо Тациту», А. Пушкин «Везувий зев открыл…».</w:t>
            </w:r>
          </w:p>
        </w:tc>
        <w:tc>
          <w:tcPr>
            <w:tcW w:w="993" w:type="dxa"/>
            <w:gridSpan w:val="2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К. Брюллов «Последний день Помпеи», П. Младший «Письмо Тациту», А. Пушкин «Везувий зев открыл…». Обобщение.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</w:tcPr>
          <w:p w:rsidR="005C5AD7" w:rsidRPr="00124D3D" w:rsidRDefault="003C106A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9322" w:type="dxa"/>
            <w:gridSpan w:val="13"/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хрестоматией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Путешествие в Казань. В мастерской художника.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5AD7" w:rsidRPr="00124D3D" w:rsidRDefault="003C106A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  <w:trHeight w:val="285"/>
        </w:trPr>
        <w:tc>
          <w:tcPr>
            <w:tcW w:w="932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C5AD7" w:rsidRPr="00124D3D" w:rsidRDefault="005C5AD7" w:rsidP="003C106A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 (продолжение) (2часа)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будущее. Олимпиада.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C5AD7" w:rsidRPr="00124D3D" w:rsidRDefault="003C106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C5AD7" w:rsidRPr="00124D3D" w:rsidTr="003C106A">
        <w:trPr>
          <w:gridBefore w:val="1"/>
          <w:gridAfter w:val="3"/>
          <w:wBefore w:w="34" w:type="dxa"/>
          <w:wAfter w:w="5103" w:type="dxa"/>
        </w:trPr>
        <w:tc>
          <w:tcPr>
            <w:tcW w:w="675" w:type="dxa"/>
            <w:gridSpan w:val="4"/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103" w:type="dxa"/>
            <w:gridSpan w:val="2"/>
          </w:tcPr>
          <w:p w:rsidR="005C5AD7" w:rsidRPr="00124D3D" w:rsidRDefault="005C5AD7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C5AD7" w:rsidRPr="00124D3D" w:rsidRDefault="005C5AD7" w:rsidP="003C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5AD7" w:rsidRPr="00F21A6B" w:rsidRDefault="0035663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C5AD7" w:rsidRPr="003C106A" w:rsidRDefault="003C106A" w:rsidP="003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6A">
              <w:rPr>
                <w:rFonts w:ascii="Times New Roman" w:hAnsi="Times New Roman" w:cs="Times New Roman"/>
                <w:sz w:val="24"/>
                <w:szCs w:val="24"/>
              </w:rPr>
              <w:t>19-27.05</w:t>
            </w:r>
          </w:p>
        </w:tc>
      </w:tr>
    </w:tbl>
    <w:p w:rsidR="005C2943" w:rsidRPr="00124D3D" w:rsidRDefault="005C2943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43" w:rsidRDefault="005C2943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F" w:rsidRDefault="00CD3BFF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F" w:rsidRDefault="00CD3BFF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F" w:rsidRDefault="00CD3BFF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FF" w:rsidRDefault="00CD3BFF" w:rsidP="00CD3BFF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CD3BFF" w:rsidRDefault="00CD3BFF" w:rsidP="00CD3B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CD3BFF" w:rsidRDefault="00CD3BFF" w:rsidP="00CD3B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CD3BFF" w:rsidRDefault="00CD3BFF" w:rsidP="00CD3B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CD3BFF" w:rsidRDefault="00CD3BFF" w:rsidP="00CD3B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«___»__________2020 г.</w:t>
      </w:r>
    </w:p>
    <w:p w:rsidR="00CD3BFF" w:rsidRDefault="00CD3BFF" w:rsidP="00CD3B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 г.</w:t>
      </w:r>
    </w:p>
    <w:p w:rsidR="00CD3BFF" w:rsidRPr="00CC0E7F" w:rsidRDefault="00CD3BFF" w:rsidP="00CD3BFF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CD3BFF" w:rsidRPr="00124D3D" w:rsidRDefault="00CD3BFF" w:rsidP="00E44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BFF" w:rsidRPr="00124D3D" w:rsidSect="001729EF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5D" w:rsidRDefault="00FD5F5D" w:rsidP="00E441EA">
      <w:pPr>
        <w:spacing w:after="0" w:line="240" w:lineRule="auto"/>
      </w:pPr>
      <w:r>
        <w:separator/>
      </w:r>
    </w:p>
  </w:endnote>
  <w:endnote w:type="continuationSeparator" w:id="1">
    <w:p w:rsidR="00FD5F5D" w:rsidRDefault="00FD5F5D" w:rsidP="00E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8309"/>
      <w:docPartObj>
        <w:docPartGallery w:val="Page Numbers (Bottom of Page)"/>
        <w:docPartUnique/>
      </w:docPartObj>
    </w:sdtPr>
    <w:sdtContent>
      <w:p w:rsidR="00CD3BFF" w:rsidRDefault="00C134F7">
        <w:pPr>
          <w:pStyle w:val="a9"/>
          <w:jc w:val="center"/>
        </w:pPr>
        <w:fldSimple w:instr="PAGE   \* MERGEFORMAT">
          <w:r w:rsidR="002D4B08">
            <w:rPr>
              <w:noProof/>
            </w:rPr>
            <w:t>12</w:t>
          </w:r>
        </w:fldSimple>
      </w:p>
    </w:sdtContent>
  </w:sdt>
  <w:p w:rsidR="00CD3BFF" w:rsidRDefault="00CD3B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5D" w:rsidRDefault="00FD5F5D" w:rsidP="00E441EA">
      <w:pPr>
        <w:spacing w:after="0" w:line="240" w:lineRule="auto"/>
      </w:pPr>
      <w:r>
        <w:separator/>
      </w:r>
    </w:p>
  </w:footnote>
  <w:footnote w:type="continuationSeparator" w:id="1">
    <w:p w:rsidR="00FD5F5D" w:rsidRDefault="00FD5F5D" w:rsidP="00E4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759"/>
    <w:multiLevelType w:val="hybridMultilevel"/>
    <w:tmpl w:val="C54CA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AD3"/>
    <w:multiLevelType w:val="hybridMultilevel"/>
    <w:tmpl w:val="1CF2BF00"/>
    <w:lvl w:ilvl="0" w:tplc="0534FC3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C36B1A"/>
    <w:multiLevelType w:val="hybridMultilevel"/>
    <w:tmpl w:val="FCB6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55B1"/>
    <w:multiLevelType w:val="hybridMultilevel"/>
    <w:tmpl w:val="A684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6EA4"/>
    <w:multiLevelType w:val="hybridMultilevel"/>
    <w:tmpl w:val="6B5A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AF3"/>
    <w:multiLevelType w:val="hybridMultilevel"/>
    <w:tmpl w:val="3E8E38DC"/>
    <w:lvl w:ilvl="0" w:tplc="33A6EC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42D0"/>
    <w:multiLevelType w:val="hybridMultilevel"/>
    <w:tmpl w:val="D8FCF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907"/>
    <w:multiLevelType w:val="hybridMultilevel"/>
    <w:tmpl w:val="618E0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0E79"/>
    <w:multiLevelType w:val="hybridMultilevel"/>
    <w:tmpl w:val="71A40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20A7"/>
    <w:multiLevelType w:val="hybridMultilevel"/>
    <w:tmpl w:val="F8B6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B59"/>
    <w:multiLevelType w:val="hybridMultilevel"/>
    <w:tmpl w:val="C4B28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4D43"/>
    <w:multiLevelType w:val="hybridMultilevel"/>
    <w:tmpl w:val="12F45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D4E4E"/>
    <w:multiLevelType w:val="hybridMultilevel"/>
    <w:tmpl w:val="932EBB3A"/>
    <w:lvl w:ilvl="0" w:tplc="0534FC36">
      <w:numFmt w:val="bullet"/>
      <w:lvlText w:val="•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66E06BCA"/>
    <w:multiLevelType w:val="hybridMultilevel"/>
    <w:tmpl w:val="20F22622"/>
    <w:lvl w:ilvl="0" w:tplc="5CA4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08D5"/>
    <w:multiLevelType w:val="hybridMultilevel"/>
    <w:tmpl w:val="2AF42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647F4"/>
    <w:multiLevelType w:val="hybridMultilevel"/>
    <w:tmpl w:val="AA946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067"/>
    <w:multiLevelType w:val="hybridMultilevel"/>
    <w:tmpl w:val="C12A065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176E87"/>
    <w:multiLevelType w:val="hybridMultilevel"/>
    <w:tmpl w:val="ECFC115E"/>
    <w:lvl w:ilvl="0" w:tplc="2DFC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7498A"/>
    <w:multiLevelType w:val="hybridMultilevel"/>
    <w:tmpl w:val="EE90A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1A736C"/>
    <w:multiLevelType w:val="hybridMultilevel"/>
    <w:tmpl w:val="88349AAE"/>
    <w:lvl w:ilvl="0" w:tplc="3D86CF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BCC06CE"/>
    <w:multiLevelType w:val="hybridMultilevel"/>
    <w:tmpl w:val="5CFA7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9071E"/>
    <w:multiLevelType w:val="hybridMultilevel"/>
    <w:tmpl w:val="8CE24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E12EF"/>
    <w:multiLevelType w:val="hybridMultilevel"/>
    <w:tmpl w:val="0DCC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E6150"/>
    <w:multiLevelType w:val="hybridMultilevel"/>
    <w:tmpl w:val="0444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75EC"/>
    <w:multiLevelType w:val="hybridMultilevel"/>
    <w:tmpl w:val="A896F880"/>
    <w:lvl w:ilvl="0" w:tplc="52D2CE8A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7FF95290"/>
    <w:multiLevelType w:val="hybridMultilevel"/>
    <w:tmpl w:val="6E763AD4"/>
    <w:lvl w:ilvl="0" w:tplc="63AE96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"/>
  </w:num>
  <w:num w:numId="5">
    <w:abstractNumId w:val="12"/>
  </w:num>
  <w:num w:numId="6">
    <w:abstractNumId w:val="19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6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0E"/>
    <w:rsid w:val="00013878"/>
    <w:rsid w:val="000526BC"/>
    <w:rsid w:val="00061D94"/>
    <w:rsid w:val="0006785F"/>
    <w:rsid w:val="00072058"/>
    <w:rsid w:val="000A5077"/>
    <w:rsid w:val="000B176F"/>
    <w:rsid w:val="000F14D9"/>
    <w:rsid w:val="000F33ED"/>
    <w:rsid w:val="000F38CC"/>
    <w:rsid w:val="00102DCE"/>
    <w:rsid w:val="00115CE3"/>
    <w:rsid w:val="00117D29"/>
    <w:rsid w:val="00124D3D"/>
    <w:rsid w:val="00167231"/>
    <w:rsid w:val="001729EF"/>
    <w:rsid w:val="001B3933"/>
    <w:rsid w:val="00211256"/>
    <w:rsid w:val="002218A9"/>
    <w:rsid w:val="002252EC"/>
    <w:rsid w:val="002269C3"/>
    <w:rsid w:val="00232988"/>
    <w:rsid w:val="00260B47"/>
    <w:rsid w:val="00270F92"/>
    <w:rsid w:val="00272AED"/>
    <w:rsid w:val="002D4B08"/>
    <w:rsid w:val="002E293E"/>
    <w:rsid w:val="002F0DE4"/>
    <w:rsid w:val="003228E9"/>
    <w:rsid w:val="00333A23"/>
    <w:rsid w:val="00334EF5"/>
    <w:rsid w:val="00353657"/>
    <w:rsid w:val="0035663A"/>
    <w:rsid w:val="00384E04"/>
    <w:rsid w:val="003A1768"/>
    <w:rsid w:val="003A6BD9"/>
    <w:rsid w:val="003C106A"/>
    <w:rsid w:val="00402E33"/>
    <w:rsid w:val="0040482C"/>
    <w:rsid w:val="004264D8"/>
    <w:rsid w:val="00455DB2"/>
    <w:rsid w:val="004D46FA"/>
    <w:rsid w:val="004D700C"/>
    <w:rsid w:val="004F049B"/>
    <w:rsid w:val="00500534"/>
    <w:rsid w:val="0053062B"/>
    <w:rsid w:val="00545EF5"/>
    <w:rsid w:val="00561FBF"/>
    <w:rsid w:val="00596899"/>
    <w:rsid w:val="005A4252"/>
    <w:rsid w:val="005C2943"/>
    <w:rsid w:val="005C5AD7"/>
    <w:rsid w:val="00607962"/>
    <w:rsid w:val="00610ED4"/>
    <w:rsid w:val="0063680A"/>
    <w:rsid w:val="00684FAA"/>
    <w:rsid w:val="0069304E"/>
    <w:rsid w:val="00697AC1"/>
    <w:rsid w:val="006D481D"/>
    <w:rsid w:val="006E76F4"/>
    <w:rsid w:val="00705726"/>
    <w:rsid w:val="00706545"/>
    <w:rsid w:val="007A255C"/>
    <w:rsid w:val="007D21A1"/>
    <w:rsid w:val="007E1B6B"/>
    <w:rsid w:val="007F3661"/>
    <w:rsid w:val="00800D31"/>
    <w:rsid w:val="00866D4E"/>
    <w:rsid w:val="008E68CE"/>
    <w:rsid w:val="008F0B6F"/>
    <w:rsid w:val="008F573C"/>
    <w:rsid w:val="00932FFC"/>
    <w:rsid w:val="009436FB"/>
    <w:rsid w:val="00957AB6"/>
    <w:rsid w:val="009635A4"/>
    <w:rsid w:val="00995A52"/>
    <w:rsid w:val="009C7C1D"/>
    <w:rsid w:val="00AD2ACC"/>
    <w:rsid w:val="00AD4026"/>
    <w:rsid w:val="00AF7018"/>
    <w:rsid w:val="00B51E0E"/>
    <w:rsid w:val="00B64932"/>
    <w:rsid w:val="00B71DB6"/>
    <w:rsid w:val="00BA157C"/>
    <w:rsid w:val="00BD6DA1"/>
    <w:rsid w:val="00BF209D"/>
    <w:rsid w:val="00C0100C"/>
    <w:rsid w:val="00C01B36"/>
    <w:rsid w:val="00C034C4"/>
    <w:rsid w:val="00C13428"/>
    <w:rsid w:val="00C134F7"/>
    <w:rsid w:val="00C60068"/>
    <w:rsid w:val="00C970F2"/>
    <w:rsid w:val="00CD3BFF"/>
    <w:rsid w:val="00D5747A"/>
    <w:rsid w:val="00D642E5"/>
    <w:rsid w:val="00D93E6A"/>
    <w:rsid w:val="00DB109A"/>
    <w:rsid w:val="00DE4EDF"/>
    <w:rsid w:val="00E01383"/>
    <w:rsid w:val="00E32E72"/>
    <w:rsid w:val="00E441EA"/>
    <w:rsid w:val="00E62B29"/>
    <w:rsid w:val="00E90FF1"/>
    <w:rsid w:val="00EE08DA"/>
    <w:rsid w:val="00F16C36"/>
    <w:rsid w:val="00F2590D"/>
    <w:rsid w:val="00F2738D"/>
    <w:rsid w:val="00F365DE"/>
    <w:rsid w:val="00F42FC3"/>
    <w:rsid w:val="00F740FD"/>
    <w:rsid w:val="00F827AC"/>
    <w:rsid w:val="00FB6DF0"/>
    <w:rsid w:val="00FC0721"/>
    <w:rsid w:val="00FC36BA"/>
    <w:rsid w:val="00FD5F5D"/>
    <w:rsid w:val="00FE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C"/>
  </w:style>
  <w:style w:type="paragraph" w:styleId="1">
    <w:name w:val="heading 1"/>
    <w:basedOn w:val="a"/>
    <w:next w:val="a"/>
    <w:link w:val="10"/>
    <w:qFormat/>
    <w:rsid w:val="00866D4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6D4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866D4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FF1"/>
    <w:pPr>
      <w:ind w:left="720"/>
      <w:contextualSpacing/>
    </w:p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E441E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E441EA"/>
    <w:rPr>
      <w:rFonts w:eastAsia="Calibri"/>
      <w:sz w:val="20"/>
      <w:szCs w:val="20"/>
      <w:lang w:eastAsia="en-US"/>
    </w:rPr>
  </w:style>
  <w:style w:type="paragraph" w:styleId="a4">
    <w:name w:val="footnote text"/>
    <w:basedOn w:val="a"/>
    <w:link w:val="12"/>
    <w:uiPriority w:val="99"/>
    <w:semiHidden/>
    <w:unhideWhenUsed/>
    <w:rsid w:val="00E441E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E441E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66D4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6D4E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66D4E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66D4E"/>
  </w:style>
  <w:style w:type="table" w:styleId="a6">
    <w:name w:val="Table Grid"/>
    <w:basedOn w:val="a1"/>
    <w:rsid w:val="00866D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66D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66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66D4E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66D4E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66D4E"/>
    <w:rPr>
      <w:rFonts w:ascii="Calibri" w:hAnsi="Calibri" w:cs="Calibri"/>
      <w:sz w:val="22"/>
      <w:szCs w:val="22"/>
    </w:rPr>
  </w:style>
  <w:style w:type="paragraph" w:styleId="a7">
    <w:name w:val="Body Text"/>
    <w:basedOn w:val="a"/>
    <w:link w:val="a8"/>
    <w:rsid w:val="00866D4E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866D4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866D4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66D4E"/>
    <w:rPr>
      <w:rFonts w:ascii="Calibri" w:eastAsia="Times New Roman" w:hAnsi="Calibri" w:cs="Times New Roman"/>
    </w:rPr>
  </w:style>
  <w:style w:type="character" w:styleId="ab">
    <w:name w:val="page number"/>
    <w:basedOn w:val="a0"/>
    <w:rsid w:val="00866D4E"/>
  </w:style>
  <w:style w:type="paragraph" w:styleId="ac">
    <w:name w:val="header"/>
    <w:basedOn w:val="a"/>
    <w:link w:val="ad"/>
    <w:semiHidden/>
    <w:rsid w:val="00866D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866D4E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866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866D4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6D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866D4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866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66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866D4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1">
    <w:name w:val="Знак"/>
    <w:basedOn w:val="a"/>
    <w:rsid w:val="00866D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6"/>
    <w:uiPriority w:val="59"/>
    <w:rsid w:val="00866D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4D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38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8E6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B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DF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6"/>
    <w:uiPriority w:val="59"/>
    <w:rsid w:val="00124D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334E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Название Знак"/>
    <w:basedOn w:val="a0"/>
    <w:link w:val="af4"/>
    <w:rsid w:val="00334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334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34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No Spacing"/>
    <w:uiPriority w:val="1"/>
    <w:qFormat/>
    <w:rsid w:val="00CD3B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D4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6D4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866D4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FF1"/>
    <w:pPr>
      <w:ind w:left="720"/>
      <w:contextualSpacing/>
    </w:p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E441E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E441EA"/>
    <w:rPr>
      <w:rFonts w:eastAsia="Calibri"/>
      <w:sz w:val="20"/>
      <w:szCs w:val="20"/>
      <w:lang w:eastAsia="en-US"/>
    </w:rPr>
  </w:style>
  <w:style w:type="paragraph" w:styleId="a4">
    <w:name w:val="footnote text"/>
    <w:basedOn w:val="a"/>
    <w:link w:val="12"/>
    <w:uiPriority w:val="99"/>
    <w:semiHidden/>
    <w:unhideWhenUsed/>
    <w:rsid w:val="00E441E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E441E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66D4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6D4E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66D4E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66D4E"/>
  </w:style>
  <w:style w:type="table" w:styleId="a6">
    <w:name w:val="Table Grid"/>
    <w:basedOn w:val="a1"/>
    <w:rsid w:val="00866D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866D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66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66D4E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66D4E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66D4E"/>
    <w:rPr>
      <w:rFonts w:ascii="Calibri" w:hAnsi="Calibri" w:cs="Calibri"/>
      <w:sz w:val="22"/>
      <w:szCs w:val="22"/>
    </w:rPr>
  </w:style>
  <w:style w:type="paragraph" w:styleId="a7">
    <w:name w:val="Body Text"/>
    <w:basedOn w:val="a"/>
    <w:link w:val="a8"/>
    <w:rsid w:val="00866D4E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866D4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866D4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866D4E"/>
    <w:rPr>
      <w:rFonts w:ascii="Calibri" w:eastAsia="Times New Roman" w:hAnsi="Calibri" w:cs="Times New Roman"/>
    </w:rPr>
  </w:style>
  <w:style w:type="character" w:styleId="ab">
    <w:name w:val="page number"/>
    <w:basedOn w:val="a0"/>
    <w:rsid w:val="00866D4E"/>
  </w:style>
  <w:style w:type="paragraph" w:styleId="ac">
    <w:name w:val="header"/>
    <w:basedOn w:val="a"/>
    <w:link w:val="ad"/>
    <w:semiHidden/>
    <w:rsid w:val="00866D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semiHidden/>
    <w:rsid w:val="00866D4E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866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866D4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66D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866D4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866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66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866D4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1">
    <w:name w:val="Знак"/>
    <w:basedOn w:val="a"/>
    <w:rsid w:val="00866D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6"/>
    <w:uiPriority w:val="59"/>
    <w:rsid w:val="00866D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6"/>
    <w:uiPriority w:val="59"/>
    <w:rsid w:val="004D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6"/>
    <w:uiPriority w:val="59"/>
    <w:rsid w:val="0038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6"/>
    <w:uiPriority w:val="59"/>
    <w:rsid w:val="008E68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B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92D4-3F86-4AAA-A401-C717A036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16</cp:revision>
  <cp:lastPrinted>2016-06-01T15:21:00Z</cp:lastPrinted>
  <dcterms:created xsi:type="dcterms:W3CDTF">2016-09-21T21:48:00Z</dcterms:created>
  <dcterms:modified xsi:type="dcterms:W3CDTF">2020-09-20T17:50:00Z</dcterms:modified>
</cp:coreProperties>
</file>